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Monday (April 25,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41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7.5"/>
        <w:gridCol w:w="5707.5"/>
        <w:tblGridChange w:id="0">
          <w:tblGrid>
            <w:gridCol w:w="5707.5"/>
            <w:gridCol w:w="5707.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Destiny made a snack mix using the ingredients listed below.  </w:t>
            </w:r>
          </w:p>
          <w:tbl>
            <w:tblPr>
              <w:tblStyle w:val="Table1"/>
              <w:bidi w:val="0"/>
              <w:tblW w:w="4755.0" w:type="dxa"/>
              <w:jc w:val="left"/>
              <w:tblInd w:w="465.0" w:type="dxa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8" w:val="single"/>
                <w:insideV w:color="ffffff" w:space="0" w:sz="8" w:val="single"/>
              </w:tblBorders>
              <w:tblLayout w:type="fixed"/>
              <w:tblLook w:val="0600"/>
            </w:tblPr>
            <w:tblGrid>
              <w:gridCol w:w="2250"/>
              <w:gridCol w:w="2505"/>
              <w:tblGridChange w:id="0">
                <w:tblGrid>
                  <w:gridCol w:w="2250"/>
                  <w:gridCol w:w="250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1 ¼ cups granola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½ cup raisins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½ cup raisins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¼ cup chocolate chips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is the total amount of all four ingredients?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  Brooks saved $25.40.  Raven saved ¾ of the amount that Brooks saved.  Nylah saved twice as much as Raven.  How much is the total saved of all three?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highlight w:val="white"/>
                <w:rtl w:val="0"/>
              </w:rPr>
              <w:t xml:space="preserve">During one week, Stephanie made several changes to her bank account.  She made four withdrawals of $40 each from an ATM.  She also used her check card for a $156 purchase.  Then she deposited her paycheck of $375.  By how much did the amount in her bank account change during that week?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4.  A kindergarten class is making clay animals for a play.  The teacher has 2 ¾ gallons of clay.  Each child needs 1/16 of a gallon to make an animal.  How many children can make a clay animal?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(April 26,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28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5610"/>
        <w:tblGridChange w:id="0">
          <w:tblGrid>
            <w:gridCol w:w="5670"/>
            <w:gridCol w:w="5610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The sum of a number, n, and 8 is multiplied by -4, and the result is -12.  What is the number?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2.  Camille spent $25 at the store.  She paid $10 for a shirt and spent the rest of her money on 3 necklaces.  Each necklace cost the same amount of money.  Write an expression to find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</w:t>
            </w:r>
            <w:r w:rsidDel="00000000" w:rsidR="00000000" w:rsidRPr="00000000">
              <w:rPr>
                <w:highlight w:val="white"/>
                <w:rtl w:val="0"/>
              </w:rPr>
              <w:t xml:space="preserve">, the price of each necklace.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  <w:t xml:space="preserve">Julie works Sunday, Monday, and Wednesday for 10 hours each day.  On Tuesday, Thursday, and Friday, she works 7 hours each day.  She does not work on Saturday.  Her weekly total earnings are $612.  What is her hourly rate of pay?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 Solve and graph the solution set for the following inequality.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3x + 4 &lt; -18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419475" cy="652463"/>
                  <wp:effectExtent b="0" l="0" r="0" t="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(</w:t>
      </w:r>
      <w:r w:rsidDel="00000000" w:rsidR="00000000" w:rsidRPr="00000000">
        <w:rPr>
          <w:b w:val="1"/>
          <w:u w:val="single"/>
          <w:rtl w:val="0"/>
        </w:rPr>
        <w:t xml:space="preserve">April 27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31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625"/>
        <w:tblGridChange w:id="0">
          <w:tblGrid>
            <w:gridCol w:w="5685"/>
            <w:gridCol w:w="5625"/>
          </w:tblGrid>
        </w:tblGridChange>
      </w:tblGrid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runner jogged 5 ¼ miles in 45 minutes.  At this rate how far will she run in 2 hours?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Rule="auto"/>
              <w:ind w:left="288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hd w:fill="fffbed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A satellite is 18 meters wide.  A model of it was built with a scale of 1 centimeter : 3 meters.  How wide is the model?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Outside of the school, there is a flag pole that is 36 feet in height.  It casts a shadow that is 36 feet long.  Standing in front of the pole is a boy who is 6 feet tall.  What will be the length of his shadow?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During cooking, chicken loses 10% of its weight due to water loss.  In order to obtain 1,170 grams of cooked chicken, how many grams of uncooked chicken must be used?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(April 28,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Solve the following problems</w:t>
      </w:r>
      <w:r w:rsidDel="00000000" w:rsidR="00000000" w:rsidRPr="00000000">
        <w:rPr>
          <w:b w:val="1"/>
          <w:vertAlign w:val="baseline"/>
          <w:rtl w:val="0"/>
        </w:rPr>
        <w:t xml:space="preserve"> without a calculator</w:t>
      </w:r>
      <w:r w:rsidDel="00000000" w:rsidR="00000000" w:rsidRPr="00000000">
        <w:rPr>
          <w:vertAlign w:val="baseline"/>
          <w:rtl w:val="0"/>
        </w:rPr>
        <w:t xml:space="preserve">.  You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show your work.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128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5"/>
        <w:gridCol w:w="5625"/>
        <w:tblGridChange w:id="0">
          <w:tblGrid>
            <w:gridCol w:w="5655"/>
            <w:gridCol w:w="5625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 What is the approximate volume of the cylinder?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090613" cy="989160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13" cy="989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 A bicycle training wheel has a radius of 3 inches.  The bicycle wheel has a radius of 10 inches.  Approximately how much smaller, in square inches, is the area of the training wheel than the area of the regular wheel?  </w:t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 △XYZ has side lengths of 15 m, 20 m, and 25 m. What are the side lengths of a triangle similar to △XYZ whose shortest side is 3 m?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The scale drawing of a rectangular room has a length of 18 inches and a width of 12 inches.  If the scale for the drawing is 1 inch = 2 ½ feet, what is the perimeter of the actual room?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png"/></Relationships>
</file>