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w:t>
      </w:r>
    </w:p>
    <w:p w:rsidR="00000000" w:rsidDel="00000000" w:rsidP="00000000" w:rsidRDefault="00000000" w:rsidRPr="00000000">
      <w:pPr>
        <w:contextualSpacing w:val="0"/>
        <w:jc w:val="center"/>
      </w:pPr>
      <w:r w:rsidDel="00000000" w:rsidR="00000000" w:rsidRPr="00000000">
        <w:rPr>
          <w:b w:val="1"/>
          <w:u w:val="single"/>
          <w:rtl w:val="0"/>
        </w:rPr>
        <w:t xml:space="preserve">Homework – Monday (April 4,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Solve the following problems</w:t>
      </w:r>
      <w:r w:rsidDel="00000000" w:rsidR="00000000" w:rsidRPr="00000000">
        <w:rPr>
          <w:b w:val="1"/>
          <w:rtl w:val="0"/>
        </w:rPr>
        <w:t xml:space="preserve"> without a calculator</w:t>
      </w:r>
      <w:r w:rsidDel="00000000" w:rsidR="00000000" w:rsidRPr="00000000">
        <w:rPr>
          <w:rtl w:val="0"/>
        </w:rPr>
        <w:t xml:space="preserve">. You </w:t>
      </w:r>
      <w:r w:rsidDel="00000000" w:rsidR="00000000" w:rsidRPr="00000000">
        <w:rPr>
          <w:i w:val="1"/>
          <w:u w:val="single"/>
          <w:rtl w:val="0"/>
        </w:rPr>
        <w:t xml:space="preserve">MUST</w:t>
      </w:r>
      <w:r w:rsidDel="00000000" w:rsidR="00000000" w:rsidRPr="00000000">
        <w:rPr>
          <w:rtl w:val="0"/>
        </w:rPr>
        <w:t xml:space="preserve"> show your work.  </w:t>
      </w:r>
      <w:r w:rsidDel="00000000" w:rsidR="00000000" w:rsidRPr="00000000">
        <w:rPr>
          <w:b w:val="1"/>
          <w:i w:val="1"/>
          <w:rtl w:val="0"/>
        </w:rPr>
        <w:t xml:space="preserve">NO WORK = NO CREDIT.</w:t>
      </w:r>
      <w:r w:rsidDel="00000000" w:rsidR="00000000" w:rsidRPr="00000000">
        <w:rPr>
          <w:rtl w:val="0"/>
        </w:rPr>
      </w:r>
    </w:p>
    <w:tbl>
      <w:tblPr>
        <w:tblStyle w:val="Table1"/>
        <w:bidi w:val="0"/>
        <w:tblW w:w="1132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0"/>
        <w:gridCol w:w="5385"/>
        <w:tblGridChange w:id="0">
          <w:tblGrid>
            <w:gridCol w:w="5940"/>
            <w:gridCol w:w="5385"/>
          </w:tblGrid>
        </w:tblGridChange>
      </w:tblGrid>
      <w:tr>
        <w:trPr>
          <w:trHeight w:val="3300" w:hRule="atLeast"/>
        </w:trPr>
        <w:tc>
          <w:tcPr/>
          <w:p w:rsidR="00000000" w:rsidDel="00000000" w:rsidP="00000000" w:rsidRDefault="00000000" w:rsidRPr="00000000">
            <w:pPr>
              <w:contextualSpacing w:val="0"/>
            </w:pPr>
            <w:r w:rsidDel="00000000" w:rsidR="00000000" w:rsidRPr="00000000">
              <w:rPr>
                <w:rtl w:val="0"/>
              </w:rPr>
              <w:t xml:space="preserve">1.  Find the sum.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drawing>
                <wp:inline distB="114300" distT="114300" distL="114300" distR="114300">
                  <wp:extent cx="1571625" cy="438150"/>
                  <wp:effectExtent b="0" l="0" r="0" t="0"/>
                  <wp:docPr id="4"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1571625" cy="4381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highlight w:val="white"/>
                <w:rtl w:val="0"/>
              </w:rPr>
              <w:t xml:space="preserve">2.  Chayse has 3 packages of drink mix and 2 bottles of lemonade.  Each package makes 64 ounces of lemonade.  Each bottle contains 48 ounces.  How many 6-ounce glasses of lemonade can she serve? </w:t>
            </w:r>
            <w:r w:rsidDel="00000000" w:rsidR="00000000" w:rsidRPr="00000000">
              <w:rPr>
                <w:rtl w:val="0"/>
              </w:rPr>
            </w:r>
          </w:p>
        </w:tc>
      </w:tr>
      <w:tr>
        <w:trPr>
          <w:trHeight w:val="3120" w:hRule="atLeast"/>
        </w:trPr>
        <w:tc>
          <w:tcPr/>
          <w:p w:rsidR="00000000" w:rsidDel="00000000" w:rsidP="00000000" w:rsidRDefault="00000000" w:rsidRPr="00000000">
            <w:pPr>
              <w:contextualSpacing w:val="0"/>
            </w:pPr>
            <w:r w:rsidDel="00000000" w:rsidR="00000000" w:rsidRPr="00000000">
              <w:rPr>
                <w:color w:val="000000"/>
                <w:vertAlign w:val="baseline"/>
                <w:rtl w:val="0"/>
              </w:rPr>
              <w:t xml:space="preserve">3.  </w:t>
            </w:r>
            <w:r w:rsidDel="00000000" w:rsidR="00000000" w:rsidRPr="00000000">
              <w:rPr>
                <w:rtl w:val="0"/>
              </w:rPr>
              <w:t xml:space="preserve">What is the value of the expression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8.5 - 10.2 + (-7.4)</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vertAlign w:val="baseline"/>
                <w:rtl w:val="0"/>
              </w:rPr>
              <w:t xml:space="preserve">4.  </w:t>
            </w:r>
            <w:r w:rsidDel="00000000" w:rsidR="00000000" w:rsidRPr="00000000">
              <w:rPr>
                <w:rtl w:val="0"/>
              </w:rPr>
              <w:t xml:space="preserve">On Monday, CJ’s checking account held $61.72.  On Tuesday, he withdrew $57.00 from the account.  On Thursday afternoon he deposited $197.27.  What was his final balance Friday morning?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vertAlign w:val="baseline"/>
                <w:rtl w:val="0"/>
              </w:rPr>
              <w:t xml:space="preserve">                      </w:t>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Tuesda</w:t>
      </w:r>
      <w:r w:rsidDel="00000000" w:rsidR="00000000" w:rsidRPr="00000000">
        <w:rPr>
          <w:b w:val="1"/>
          <w:u w:val="single"/>
          <w:rtl w:val="0"/>
        </w:rPr>
        <w:t xml:space="preserve">y (April 5,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2"/>
        <w:bidi w:val="0"/>
        <w:tblW w:w="11340.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5"/>
        <w:gridCol w:w="5355"/>
        <w:tblGridChange w:id="0">
          <w:tblGrid>
            <w:gridCol w:w="5985"/>
            <w:gridCol w:w="5355"/>
          </w:tblGrid>
        </w:tblGridChange>
      </w:tblGrid>
      <w:tr>
        <w:trPr>
          <w:trHeight w:val="3060" w:hRule="atLeast"/>
        </w:trPr>
        <w:tc>
          <w:tcPr/>
          <w:p w:rsidR="00000000" w:rsidDel="00000000" w:rsidP="00000000" w:rsidRDefault="00000000" w:rsidRPr="00000000">
            <w:pPr>
              <w:contextualSpacing w:val="0"/>
            </w:pPr>
            <w:r w:rsidDel="00000000" w:rsidR="00000000" w:rsidRPr="00000000">
              <w:rPr>
                <w:rtl w:val="0"/>
              </w:rPr>
              <w:t xml:space="preserve">1.  A farmer is building a rectangular pen.  The length is 20 feet longer than the width.  What is the largest value the length can be in order for the perimeter to be at most 760 feet?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vertAlign w:val="baseline"/>
                <w:rtl w:val="0"/>
              </w:rPr>
              <w:t xml:space="preserve">2.  </w:t>
            </w:r>
            <w:r w:rsidDel="00000000" w:rsidR="00000000" w:rsidRPr="00000000">
              <w:rPr>
                <w:highlight w:val="white"/>
                <w:rtl w:val="0"/>
              </w:rPr>
              <w:t xml:space="preserve">What is the value of the inequality?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highlight w:val="white"/>
                <w:u w:val="single"/>
                <w:rtl w:val="0"/>
              </w:rPr>
              <w:t xml:space="preserve">x</w:t>
            </w:r>
            <w:r w:rsidDel="00000000" w:rsidR="00000000" w:rsidRPr="00000000">
              <w:rPr>
                <w:highlight w:val="white"/>
                <w:rtl w:val="0"/>
              </w:rPr>
              <w:t xml:space="preserve"> - 9 &lt; -7</w:t>
            </w:r>
          </w:p>
          <w:p w:rsidR="00000000" w:rsidDel="00000000" w:rsidP="00000000" w:rsidRDefault="00000000" w:rsidRPr="00000000">
            <w:pPr>
              <w:contextualSpacing w:val="0"/>
            </w:pPr>
            <w:r w:rsidDel="00000000" w:rsidR="00000000" w:rsidRPr="00000000">
              <w:rPr>
                <w:highlight w:val="white"/>
                <w:rtl w:val="0"/>
              </w:rPr>
              <w:t xml:space="preserve">     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rtl w:val="0"/>
              </w:rPr>
              <w:t xml:space="preserve">  </w:t>
            </w:r>
            <w:r w:rsidDel="00000000" w:rsidR="00000000" w:rsidRPr="00000000">
              <w:rPr>
                <w:rtl w:val="0"/>
              </w:rPr>
            </w:r>
          </w:p>
        </w:tc>
      </w:tr>
      <w:tr>
        <w:trPr>
          <w:trHeight w:val="3040" w:hRule="atLeast"/>
        </w:trPr>
        <w:tc>
          <w:tcPr/>
          <w:p w:rsidR="00000000" w:rsidDel="00000000" w:rsidP="00000000" w:rsidRDefault="00000000" w:rsidRPr="00000000">
            <w:pPr>
              <w:contextualSpacing w:val="0"/>
            </w:pPr>
            <w:r w:rsidDel="00000000" w:rsidR="00000000" w:rsidRPr="00000000">
              <w:rPr>
                <w:color w:val="000000"/>
                <w:vertAlign w:val="baseline"/>
                <w:rtl w:val="0"/>
              </w:rPr>
              <w:t xml:space="preserve">3.  J</w:t>
            </w:r>
            <w:r w:rsidDel="00000000" w:rsidR="00000000" w:rsidRPr="00000000">
              <w:rPr>
                <w:rtl w:val="0"/>
              </w:rPr>
              <w:t xml:space="preserve">amaya buys a book for $12 and a DVD for $15.  DVD’s are on sale for 20% off.  Sales tax is 7%. What is the total cost of Jamaya’s purchases?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vertAlign w:val="baseline"/>
                <w:rtl w:val="0"/>
              </w:rPr>
              <w:t xml:space="preserve">4. </w:t>
            </w:r>
            <w:r w:rsidDel="00000000" w:rsidR="00000000" w:rsidRPr="00000000">
              <w:rPr>
                <w:rtl w:val="0"/>
              </w:rPr>
              <w:t xml:space="preserve"> Write an equivalent expression.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4 (-15 - 3p) - 4 (-p + 5)</w:t>
            </w:r>
          </w:p>
        </w:tc>
      </w:tr>
    </w:tbl>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 Wednesday (</w:t>
      </w:r>
      <w:r w:rsidDel="00000000" w:rsidR="00000000" w:rsidRPr="00000000">
        <w:rPr>
          <w:b w:val="1"/>
          <w:u w:val="single"/>
          <w:rtl w:val="0"/>
        </w:rPr>
        <w:t xml:space="preserve">April 6</w:t>
      </w:r>
      <w:r w:rsidDel="00000000" w:rsidR="00000000" w:rsidRPr="00000000">
        <w:rPr>
          <w:b w:val="1"/>
          <w:u w:val="single"/>
          <w:vertAlign w:val="baseline"/>
          <w:rtl w:val="0"/>
        </w:rPr>
        <w:t xml:space="preserve">, 201</w:t>
      </w:r>
      <w:r w:rsidDel="00000000" w:rsidR="00000000" w:rsidRPr="00000000">
        <w:rPr>
          <w:b w:val="1"/>
          <w:u w:val="single"/>
          <w:rtl w:val="0"/>
        </w:rPr>
        <w:t xml:space="preserve">6</w:t>
      </w:r>
      <w:r w:rsidDel="00000000" w:rsidR="00000000" w:rsidRPr="00000000">
        <w:rPr>
          <w:b w:val="1"/>
          <w:u w:val="single"/>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3"/>
        <w:bidi w:val="0"/>
        <w:tblW w:w="11355.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25"/>
        <w:gridCol w:w="5430"/>
        <w:tblGridChange w:id="0">
          <w:tblGrid>
            <w:gridCol w:w="5925"/>
            <w:gridCol w:w="5430"/>
          </w:tblGrid>
        </w:tblGridChange>
      </w:tblGrid>
      <w:tr>
        <w:trPr>
          <w:trHeight w:val="3380" w:hRule="atLeast"/>
        </w:trPr>
        <w:tc>
          <w:tcPr/>
          <w:p w:rsidR="00000000" w:rsidDel="00000000" w:rsidP="00000000" w:rsidRDefault="00000000" w:rsidRPr="00000000">
            <w:pPr>
              <w:contextualSpacing w:val="0"/>
            </w:pPr>
            <w:r w:rsidDel="00000000" w:rsidR="00000000" w:rsidRPr="00000000">
              <w:rPr>
                <w:rtl w:val="0"/>
              </w:rPr>
              <w:t xml:space="preserve">1. </w:t>
            </w:r>
            <w:r w:rsidDel="00000000" w:rsidR="00000000" w:rsidRPr="00000000">
              <w:rPr>
                <w:b w:val="1"/>
                <w:rtl w:val="0"/>
              </w:rPr>
              <w:t xml:space="preserve"> </w:t>
            </w:r>
            <w:r w:rsidDel="00000000" w:rsidR="00000000" w:rsidRPr="00000000">
              <w:rPr>
                <w:rtl w:val="0"/>
              </w:rPr>
              <w:t xml:space="preserve">The graph shows the cost of bananas at a supermarket based on the weight of the bananas in pounds.  What is the cost of 1 pound of bananas?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1776413</wp:posOffset>
                  </wp:positionH>
                  <wp:positionV relativeFrom="paragraph">
                    <wp:posOffset>38100</wp:posOffset>
                  </wp:positionV>
                  <wp:extent cx="1585913" cy="1585913"/>
                  <wp:effectExtent b="0" l="0" r="0" t="0"/>
                  <wp:wrapSquare wrapText="bothSides" distB="114300" distT="114300" distL="114300" distR="114300"/>
                  <wp:docPr id="3" name="image06.gif"/>
                  <a:graphic>
                    <a:graphicData uri="http://schemas.openxmlformats.org/drawingml/2006/picture">
                      <pic:pic>
                        <pic:nvPicPr>
                          <pic:cNvPr id="0" name="image06.gif"/>
                          <pic:cNvPicPr preferRelativeResize="0"/>
                        </pic:nvPicPr>
                        <pic:blipFill>
                          <a:blip r:embed="rId6"/>
                          <a:srcRect b="0" l="0" r="0" t="0"/>
                          <a:stretch>
                            <a:fillRect/>
                          </a:stretch>
                        </pic:blipFill>
                        <pic:spPr>
                          <a:xfrm>
                            <a:off x="0" y="0"/>
                            <a:ext cx="1585913" cy="1585913"/>
                          </a:xfrm>
                          <a:prstGeom prst="rect"/>
                          <a:ln/>
                        </pic:spPr>
                      </pic:pic>
                    </a:graphicData>
                  </a:graphic>
                </wp:anchor>
              </w:drawing>
            </w:r>
          </w:p>
          <w:p w:rsidR="00000000" w:rsidDel="00000000" w:rsidP="00000000" w:rsidRDefault="00000000" w:rsidRPr="00000000">
            <w:pPr>
              <w:spacing w:after="160" w:lineRule="auto"/>
              <w:ind w:left="2880" w:firstLine="0"/>
              <w:contextualSpacing w:val="0"/>
            </w:pPr>
            <w:r w:rsidDel="00000000" w:rsidR="00000000" w:rsidRPr="00000000">
              <w:rPr>
                <w:rFonts w:ascii="Verdana" w:cs="Verdana" w:eastAsia="Verdana" w:hAnsi="Verdana"/>
                <w:b w:val="1"/>
                <w:color w:val="333333"/>
                <w:shd w:fill="fffbed" w:val="clear"/>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highlight w:val="white"/>
                <w:rtl w:val="0"/>
              </w:rPr>
              <w:t xml:space="preserve">Are 2/15 and 3/30 proportional?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320" w:hRule="atLeast"/>
        </w:trPr>
        <w:tc>
          <w:tcPr/>
          <w:p w:rsidR="00000000" w:rsidDel="00000000" w:rsidP="00000000" w:rsidRDefault="00000000" w:rsidRPr="00000000">
            <w:pPr>
              <w:contextualSpacing w:val="0"/>
            </w:pPr>
            <w:r w:rsidDel="00000000" w:rsidR="00000000" w:rsidRPr="00000000">
              <w:rPr>
                <w:rtl w:val="0"/>
              </w:rPr>
              <w:t xml:space="preserve">3.  A cookie recipe requires ¾ cup of flour to 1 ½ dozen cookies.  How much flour is needed to make 1 dozen cookies?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4.  Jaxon put a 12 inch tall bucket under a leak in his sink.  The bucket fills at a constant rate of ½ inches every ⅙ of an hour.  How many hours will it take to fill the bucket?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 Thursday</w:t>
      </w:r>
      <w:r w:rsidDel="00000000" w:rsidR="00000000" w:rsidRPr="00000000">
        <w:rPr>
          <w:b w:val="1"/>
          <w:u w:val="single"/>
          <w:rtl w:val="0"/>
        </w:rPr>
        <w:t xml:space="preserve"> (April 7,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4"/>
        <w:bidi w:val="0"/>
        <w:tblW w:w="11430.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30"/>
        <w:gridCol w:w="5700"/>
        <w:tblGridChange w:id="0">
          <w:tblGrid>
            <w:gridCol w:w="5730"/>
            <w:gridCol w:w="5700"/>
          </w:tblGrid>
        </w:tblGridChange>
      </w:tblGrid>
      <w:tr>
        <w:trPr>
          <w:trHeight w:val="2120" w:hRule="atLeast"/>
        </w:trPr>
        <w:tc>
          <w:tcPr/>
          <w:p w:rsidR="00000000" w:rsidDel="00000000" w:rsidP="00000000" w:rsidRDefault="00000000" w:rsidRPr="00000000">
            <w:pPr>
              <w:contextualSpacing w:val="0"/>
            </w:pPr>
            <w:r w:rsidDel="00000000" w:rsidR="00000000" w:rsidRPr="00000000">
              <w:rPr>
                <w:rtl w:val="0"/>
              </w:rPr>
              <w:t xml:space="preserve">1.  Find the surface area of the cylinder.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drawing>
                <wp:inline distB="114300" distT="114300" distL="114300" distR="114300">
                  <wp:extent cx="1347788" cy="1229182"/>
                  <wp:effectExtent b="0" l="0" r="0" t="0"/>
                  <wp:docPr id="1"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1347788" cy="122918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highlight w:val="white"/>
                <w:rtl w:val="0"/>
              </w:rPr>
              <w:t xml:space="preserve">The area of a circle is 64π cm</w:t>
            </w:r>
            <w:r w:rsidDel="00000000" w:rsidR="00000000" w:rsidRPr="00000000">
              <w:rPr>
                <w:highlight w:val="white"/>
                <w:vertAlign w:val="superscript"/>
                <w:rtl w:val="0"/>
              </w:rPr>
              <w:t xml:space="preserve">2</w:t>
            </w:r>
            <w:r w:rsidDel="00000000" w:rsidR="00000000" w:rsidRPr="00000000">
              <w:rPr>
                <w:highlight w:val="white"/>
                <w:rtl w:val="0"/>
              </w:rPr>
              <w:t xml:space="preserve">.  What is the diameter of the circle?  </w:t>
            </w:r>
            <w:r w:rsidDel="00000000" w:rsidR="00000000" w:rsidRPr="00000000">
              <w:rPr>
                <w:rtl w:val="0"/>
              </w:rPr>
            </w:r>
          </w:p>
        </w:tc>
      </w:tr>
      <w:tr>
        <w:trPr>
          <w:trHeight w:val="2460" w:hRule="atLeast"/>
        </w:trPr>
        <w:tc>
          <w:tcPr/>
          <w:p w:rsidR="00000000" w:rsidDel="00000000" w:rsidP="00000000" w:rsidRDefault="00000000" w:rsidRPr="00000000">
            <w:pPr>
              <w:contextualSpacing w:val="0"/>
            </w:pPr>
            <w:r w:rsidDel="00000000" w:rsidR="00000000" w:rsidRPr="00000000">
              <w:rPr>
                <w:rtl w:val="0"/>
              </w:rPr>
              <w:t xml:space="preserve">3.  The supplement of an angle is thirty more than twice  the angle.  Find the measure of the angle and its supplement.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4.  Find the area of the shaded region.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drawing>
                <wp:inline distB="114300" distT="114300" distL="114300" distR="114300">
                  <wp:extent cx="2186781" cy="1357313"/>
                  <wp:effectExtent b="0" l="0" r="0" t="0"/>
                  <wp:docPr id="2"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2186781" cy="1357313"/>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36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png"/><Relationship Id="rId6" Type="http://schemas.openxmlformats.org/officeDocument/2006/relationships/image" Target="media/image06.gif"/><Relationship Id="rId7" Type="http://schemas.openxmlformats.org/officeDocument/2006/relationships/image" Target="media/image03.png"/><Relationship Id="rId8" Type="http://schemas.openxmlformats.org/officeDocument/2006/relationships/image" Target="media/image04.png"/></Relationships>
</file>